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r w:rsidRPr="007678BB">
        <w:rPr>
          <w:rFonts w:ascii="Cambria" w:eastAsia="Times New Roman" w:hAnsi="Cambria" w:cs="Times New Roman"/>
          <w:b/>
          <w:bCs/>
          <w:sz w:val="28"/>
          <w:szCs w:val="28"/>
          <w:lang w:eastAsia="it-IT"/>
        </w:rPr>
        <w:t xml:space="preserve">MOZIONE </w:t>
      </w:r>
    </w:p>
    <w:bookmarkEnd w:id="0"/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i/>
          <w:iCs/>
          <w:lang w:eastAsia="it-IT"/>
        </w:rPr>
        <w:t xml:space="preserve">ai sensi dell’art. </w:t>
      </w:r>
      <w:r>
        <w:rPr>
          <w:rFonts w:ascii="Cambria" w:eastAsia="Times New Roman" w:hAnsi="Cambria" w:cs="Times New Roman"/>
          <w:i/>
          <w:iCs/>
          <w:lang w:eastAsia="it-IT"/>
        </w:rPr>
        <w:t>XXXXXXXXX</w:t>
      </w:r>
      <w:r w:rsidRPr="007678BB">
        <w:rPr>
          <w:rFonts w:ascii="Cambria" w:eastAsia="Times New Roman" w:hAnsi="Cambria" w:cs="Times New Roman"/>
          <w:i/>
          <w:iCs/>
          <w:lang w:eastAsia="it-IT"/>
        </w:rPr>
        <w:t xml:space="preserve"> del Regolamento per le adunanze consiliari del Comune di </w:t>
      </w:r>
      <w:r>
        <w:rPr>
          <w:rFonts w:ascii="Cambria" w:eastAsia="Times New Roman" w:hAnsi="Cambria" w:cs="Times New Roman"/>
          <w:i/>
          <w:iCs/>
          <w:lang w:eastAsia="it-IT"/>
        </w:rPr>
        <w:t>XXXXXX</w:t>
      </w:r>
      <w:r w:rsidRPr="007678BB">
        <w:rPr>
          <w:rFonts w:ascii="Cambria" w:eastAsia="Times New Roman" w:hAnsi="Cambria" w:cs="Times New Roman"/>
          <w:i/>
          <w:iCs/>
          <w:lang w:eastAsia="it-IT"/>
        </w:rPr>
        <w:t xml:space="preserve">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b/>
          <w:bCs/>
          <w:lang w:eastAsia="it-IT"/>
        </w:rPr>
        <w:t xml:space="preserve">Oggetto: Valutazione negativa del Disegno di legge recante </w:t>
      </w:r>
      <w:r w:rsidRPr="007678BB">
        <w:rPr>
          <w:rFonts w:ascii="Cambria" w:eastAsia="Times New Roman" w:hAnsi="Cambria" w:cs="Times New Roman"/>
          <w:b/>
          <w:bCs/>
          <w:i/>
          <w:iCs/>
          <w:lang w:eastAsia="it-IT"/>
        </w:rPr>
        <w:t xml:space="preserve">“Disposizioni per l’attuazione dell’autonomia differenziata delle regioni a statuto ordinario ai sensi dell’articolo 116, terzo comma, della Costituzione”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i/>
          <w:iCs/>
          <w:sz w:val="28"/>
          <w:szCs w:val="28"/>
          <w:lang w:eastAsia="it-IT"/>
        </w:rPr>
        <w:t xml:space="preserve">IL CONSIGLIO COMUNALE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b/>
          <w:bCs/>
          <w:lang w:eastAsia="it-IT"/>
        </w:rPr>
        <w:t xml:space="preserve">Premesso che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Il 2 febbraio scorso il Consiglio dei ministri ha approvato un disegno di legge recante disposizioni per l'attuazione dell'autonomia differenziata delle Regioni a statuto ordinario;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b/>
          <w:bCs/>
          <w:lang w:eastAsia="it-IT"/>
        </w:rPr>
        <w:t xml:space="preserve">Considerato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che nel testo vengono definiti i "principi generali per l'attribuzione alle Regioni a Statuto ordinario di ulteriori forme e condizioni particolari di autonomia” e le “relative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modalita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̀ procedurali di approvazione delle intese fra lo Stato e una Regione";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che le Regioni possono chiedere che siano trasferite le funzioni ora esercitate dallo Stato su una o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piu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̀ materie cosiddette a legislazione concorrente;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che il disegno di legge non assegna specifiche risorse per il finanziamento dei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Lep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 - livelli essenziali delle prestazioni - ma rinvia la definizione dei finanziamenti ad una cabina di regia istituenda a Palazzo Chigi;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che al Parlamento, secondo quando previsto dal disegno di legge, è assegnato il solo ruolo di ratificatore di scelte assunte in altre assisi (Conferenza stato regioni e cabina di regia) e che non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verra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̀ quindi consultato nella decisione delle assegnazioni di nuove competenze;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b/>
          <w:bCs/>
          <w:lang w:eastAsia="it-IT"/>
        </w:rPr>
        <w:t xml:space="preserve">Ritenuto, </w:t>
      </w:r>
      <w:proofErr w:type="spellStart"/>
      <w:r w:rsidRPr="007678BB">
        <w:rPr>
          <w:rFonts w:ascii="Cambria" w:eastAsia="Times New Roman" w:hAnsi="Cambria" w:cs="Times New Roman"/>
          <w:b/>
          <w:bCs/>
          <w:lang w:eastAsia="it-IT"/>
        </w:rPr>
        <w:t>altresi</w:t>
      </w:r>
      <w:proofErr w:type="spellEnd"/>
      <w:r w:rsidRPr="007678BB">
        <w:rPr>
          <w:rFonts w:ascii="Cambria" w:eastAsia="Times New Roman" w:hAnsi="Cambria" w:cs="Times New Roman"/>
          <w:b/>
          <w:bCs/>
          <w:lang w:eastAsia="it-IT"/>
        </w:rPr>
        <w:t xml:space="preserve">̀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che la riforma sull’autonomia differenziata, secondo le ultime stime previste dagli istituti di ricerca, aumenterebbe notevolmente il divario socio economico fra il mezzogiorno e il resto del Paese;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i/>
          <w:iCs/>
          <w:sz w:val="28"/>
          <w:szCs w:val="28"/>
          <w:lang w:eastAsia="it-IT"/>
        </w:rPr>
        <w:t xml:space="preserve">IMPEGNA IL SINDACO E LA GIUNTA COMUNALE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a farsi promotori presso il Governo, il Parlamento, la Conferenza Stato-Regioni, la conferenza stato - città e l'ANCI,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affinche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>́ venga ritirato il disegno di legge recante “Disposizioni per l’attuazione dell’autonomia differenziata delle regioni a statuto o</w:t>
      </w:r>
      <w:r>
        <w:rPr>
          <w:rFonts w:ascii="Cambria" w:eastAsia="Times New Roman" w:hAnsi="Cambria" w:cs="Times New Roman"/>
          <w:lang w:eastAsia="it-IT"/>
        </w:rPr>
        <w:t xml:space="preserve">rdinario ai sensi dell’articolo </w:t>
      </w:r>
      <w:r w:rsidRPr="007678BB">
        <w:rPr>
          <w:rFonts w:ascii="Cambria" w:eastAsia="Times New Roman" w:hAnsi="Cambria" w:cs="Times New Roman"/>
          <w:lang w:eastAsia="it-IT"/>
        </w:rPr>
        <w:t xml:space="preserve">116, terzo comma, della Costituzione” e si avvii una discussione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piu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̀ ampia sul tema dell’autonomia differenziata;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t xml:space="preserve">a sollecitare la definizione e il finanziamento dei LEP e gli altri strumenti perequativi e di eliminazione delle attuali diseguaglianze, come </w:t>
      </w:r>
      <w:proofErr w:type="spellStart"/>
      <w:r w:rsidRPr="007678BB">
        <w:rPr>
          <w:rFonts w:ascii="Cambria" w:eastAsia="Times New Roman" w:hAnsi="Cambria" w:cs="Times New Roman"/>
          <w:lang w:eastAsia="it-IT"/>
        </w:rPr>
        <w:t>gia</w:t>
      </w:r>
      <w:proofErr w:type="spellEnd"/>
      <w:r w:rsidRPr="007678BB">
        <w:rPr>
          <w:rFonts w:ascii="Cambria" w:eastAsia="Times New Roman" w:hAnsi="Cambria" w:cs="Times New Roman"/>
          <w:lang w:eastAsia="it-IT"/>
        </w:rPr>
        <w:t xml:space="preserve">̀ previsti dalla Costituzione e dalla legislazione vigente, prima dell’approvazione di nuove norme sulla assegnazione di nuove competenze alle regioni. </w:t>
      </w:r>
    </w:p>
    <w:p w:rsidR="007678BB" w:rsidRPr="007678BB" w:rsidRDefault="007678BB" w:rsidP="007678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678BB">
        <w:rPr>
          <w:rFonts w:ascii="Cambria" w:eastAsia="Times New Roman" w:hAnsi="Cambria" w:cs="Times New Roman"/>
          <w:lang w:eastAsia="it-IT"/>
        </w:rPr>
        <w:lastRenderedPageBreak/>
        <w:t xml:space="preserve">I Consiglieri Comunali del Gruppo Partito Socialista Italiano </w:t>
      </w:r>
    </w:p>
    <w:p w:rsidR="00542F31" w:rsidRDefault="00542F31"/>
    <w:sectPr w:rsidR="00542F31" w:rsidSect="00B50E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B"/>
    <w:rsid w:val="00542F31"/>
    <w:rsid w:val="007678BB"/>
    <w:rsid w:val="00B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9FC73"/>
  <w15:chartTrackingRefBased/>
  <w15:docId w15:val="{D5663FC9-3AA5-C641-9924-53158F4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78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2023-03-17T12:39:00Z</dcterms:created>
  <dcterms:modified xsi:type="dcterms:W3CDTF">2023-03-17T12:40:00Z</dcterms:modified>
</cp:coreProperties>
</file>