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</w:rPr>
      </w:pPr>
      <w:bookmarkStart w:id="0" w:name="_GoBack"/>
      <w:bookmarkEnd w:id="0"/>
      <w:r w:rsidRPr="00F5652F">
        <w:rPr>
          <w:rFonts w:ascii="Times New Roman" w:hAnsi="Times New Roman" w:cs="Times New Roman"/>
          <w:b/>
          <w:bCs/>
          <w:i/>
          <w:iCs/>
          <w:color w:val="231F20"/>
        </w:rPr>
        <w:t>Nei comuni con popolazione sino a 15.000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</w:t>
      </w:r>
      <w:r w:rsidRPr="00F5652F">
        <w:rPr>
          <w:rFonts w:ascii="Times New Roman" w:hAnsi="Times New Roman" w:cs="Times New Roman"/>
          <w:b/>
          <w:bCs/>
          <w:i/>
          <w:iCs/>
          <w:color w:val="231F20"/>
        </w:rPr>
        <w:t>abitanti: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F5652F">
        <w:rPr>
          <w:rFonts w:ascii="Times New Roman" w:hAnsi="Times New Roman" w:cs="Times New Roman"/>
          <w:color w:val="231F20"/>
        </w:rPr>
        <w:t xml:space="preserve">Ciascuna candidatura alla carica di sindaco è collegata </w:t>
      </w:r>
      <w:proofErr w:type="gramStart"/>
      <w:r w:rsidRPr="00F5652F">
        <w:rPr>
          <w:rFonts w:ascii="Times New Roman" w:hAnsi="Times New Roman" w:cs="Times New Roman"/>
          <w:color w:val="231F20"/>
        </w:rPr>
        <w:t>ad</w:t>
      </w:r>
      <w:proofErr w:type="gramEnd"/>
      <w:r w:rsidRPr="00F5652F">
        <w:rPr>
          <w:rFonts w:ascii="Times New Roman" w:hAnsi="Times New Roman" w:cs="Times New Roman"/>
          <w:color w:val="231F20"/>
        </w:rPr>
        <w:t xml:space="preserve"> una lista, che deve comprendere un numero di candidati non superiore al numero dei consiglieri da eleggere</w:t>
      </w:r>
      <w:r w:rsidRPr="00F5652F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F5652F">
        <w:rPr>
          <w:rFonts w:ascii="Times New Roman" w:hAnsi="Times New Roman" w:cs="Times New Roman"/>
          <w:color w:val="231F20"/>
        </w:rPr>
        <w:t>e non inferiore ai tre quarti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proofErr w:type="gramStart"/>
      <w:r w:rsidRPr="00F5652F">
        <w:rPr>
          <w:rFonts w:ascii="Times New Roman" w:hAnsi="Times New Roman" w:cs="Times New Roman"/>
          <w:color w:val="231F20"/>
        </w:rPr>
        <w:t>(cifra</w:t>
      </w:r>
      <w:proofErr w:type="gramEnd"/>
      <w:r w:rsidRPr="00F5652F">
        <w:rPr>
          <w:rFonts w:ascii="Times New Roman" w:hAnsi="Times New Roman" w:cs="Times New Roman"/>
          <w:color w:val="231F20"/>
        </w:rPr>
        <w:t xml:space="preserve"> arrotondata all’unità superiore in caso di cifra decimale </w:t>
      </w:r>
      <w:r w:rsidRPr="00F5652F">
        <w:rPr>
          <w:rFonts w:ascii="Times New Roman" w:hAnsi="Times New Roman" w:cs="Times New Roman"/>
          <w:i/>
          <w:iCs/>
          <w:color w:val="231F20"/>
        </w:rPr>
        <w:t xml:space="preserve">maggiore </w:t>
      </w:r>
      <w:r w:rsidRPr="00F5652F">
        <w:rPr>
          <w:rFonts w:ascii="Times New Roman" w:hAnsi="Times New Roman" w:cs="Times New Roman"/>
          <w:color w:val="231F20"/>
        </w:rPr>
        <w:t>di 50 centesimi)</w:t>
      </w:r>
      <w:r w:rsidRPr="00F5652F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F5652F">
        <w:rPr>
          <w:rFonts w:ascii="Times New Roman" w:hAnsi="Times New Roman" w:cs="Times New Roman"/>
          <w:color w:val="231F20"/>
        </w:rPr>
        <w:t>cioè: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</w:rPr>
      </w:pPr>
      <w:r w:rsidRPr="00F5652F">
        <w:rPr>
          <w:rFonts w:ascii="Times New Roman" w:hAnsi="Times New Roman" w:cs="Times New Roman"/>
          <w:i/>
          <w:color w:val="231F20"/>
        </w:rPr>
        <w:t xml:space="preserve">– da </w:t>
      </w:r>
      <w:r w:rsidRPr="00F5652F">
        <w:rPr>
          <w:rFonts w:ascii="Times New Roman" w:hAnsi="Times New Roman" w:cs="Times New Roman"/>
          <w:i/>
          <w:iCs/>
          <w:color w:val="231F20"/>
        </w:rPr>
        <w:t xml:space="preserve">almeno </w:t>
      </w:r>
      <w:proofErr w:type="gramStart"/>
      <w:r w:rsidRPr="00F5652F">
        <w:rPr>
          <w:rFonts w:ascii="Times New Roman" w:hAnsi="Times New Roman" w:cs="Times New Roman"/>
          <w:i/>
          <w:iCs/>
          <w:color w:val="231F20"/>
        </w:rPr>
        <w:t>7</w:t>
      </w:r>
      <w:proofErr w:type="gramEnd"/>
      <w:r w:rsidRPr="00F5652F">
        <w:rPr>
          <w:rFonts w:ascii="Times New Roman" w:hAnsi="Times New Roman" w:cs="Times New Roman"/>
          <w:i/>
          <w:iCs/>
          <w:color w:val="231F20"/>
        </w:rPr>
        <w:t xml:space="preserve"> e </w:t>
      </w:r>
      <w:r w:rsidRPr="00F5652F">
        <w:rPr>
          <w:rFonts w:ascii="Times New Roman" w:hAnsi="Times New Roman" w:cs="Times New Roman"/>
          <w:i/>
          <w:color w:val="231F20"/>
        </w:rPr>
        <w:t xml:space="preserve">da </w:t>
      </w:r>
      <w:r w:rsidRPr="00F5652F">
        <w:rPr>
          <w:rFonts w:ascii="Times New Roman" w:hAnsi="Times New Roman" w:cs="Times New Roman"/>
          <w:i/>
          <w:iCs/>
          <w:color w:val="231F20"/>
        </w:rPr>
        <w:t xml:space="preserve">non più di 10 </w:t>
      </w:r>
      <w:r w:rsidRPr="00F5652F">
        <w:rPr>
          <w:rFonts w:ascii="Times New Roman" w:hAnsi="Times New Roman" w:cs="Times New Roman"/>
          <w:i/>
          <w:color w:val="231F20"/>
        </w:rPr>
        <w:t>candidati, nei comuni con popolazione fino a 3.000 abitanti;</w:t>
      </w:r>
    </w:p>
    <w:p w:rsidR="009F159B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</w:rPr>
      </w:pPr>
      <w:r w:rsidRPr="00F5652F">
        <w:rPr>
          <w:rFonts w:ascii="Times New Roman" w:hAnsi="Times New Roman" w:cs="Times New Roman"/>
          <w:i/>
          <w:color w:val="231F20"/>
        </w:rPr>
        <w:t xml:space="preserve">– da </w:t>
      </w:r>
      <w:r w:rsidRPr="00F5652F">
        <w:rPr>
          <w:rFonts w:ascii="Times New Roman" w:hAnsi="Times New Roman" w:cs="Times New Roman"/>
          <w:i/>
          <w:iCs/>
          <w:color w:val="231F20"/>
        </w:rPr>
        <w:t xml:space="preserve">almeno </w:t>
      </w:r>
      <w:proofErr w:type="gramStart"/>
      <w:r w:rsidRPr="00F5652F">
        <w:rPr>
          <w:rFonts w:ascii="Times New Roman" w:hAnsi="Times New Roman" w:cs="Times New Roman"/>
          <w:i/>
          <w:iCs/>
          <w:color w:val="231F20"/>
        </w:rPr>
        <w:t>9</w:t>
      </w:r>
      <w:proofErr w:type="gramEnd"/>
      <w:r w:rsidRPr="00F5652F">
        <w:rPr>
          <w:rFonts w:ascii="Times New Roman" w:hAnsi="Times New Roman" w:cs="Times New Roman"/>
          <w:i/>
          <w:iCs/>
          <w:color w:val="231F20"/>
        </w:rPr>
        <w:t xml:space="preserve"> e </w:t>
      </w:r>
      <w:r w:rsidRPr="00F5652F">
        <w:rPr>
          <w:rFonts w:ascii="Times New Roman" w:hAnsi="Times New Roman" w:cs="Times New Roman"/>
          <w:i/>
          <w:color w:val="231F20"/>
        </w:rPr>
        <w:t xml:space="preserve">da </w:t>
      </w:r>
      <w:r w:rsidRPr="00F5652F">
        <w:rPr>
          <w:rFonts w:ascii="Times New Roman" w:hAnsi="Times New Roman" w:cs="Times New Roman"/>
          <w:i/>
          <w:iCs/>
          <w:color w:val="231F20"/>
        </w:rPr>
        <w:t xml:space="preserve">non più di 12 </w:t>
      </w:r>
      <w:r w:rsidRPr="00F5652F">
        <w:rPr>
          <w:rFonts w:ascii="Times New Roman" w:hAnsi="Times New Roman" w:cs="Times New Roman"/>
          <w:i/>
          <w:color w:val="231F20"/>
        </w:rPr>
        <w:t>candidati, nei comuni con popolazione da 3.001 a 10.000 abitanti;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almeno </w:t>
      </w:r>
      <w:proofErr w:type="gramStart"/>
      <w:r w:rsidRPr="00F5652F">
        <w:rPr>
          <w:rFonts w:ascii="Times New Roman" w:hAnsi="Times New Roman" w:cs="Times New Roman"/>
          <w:i/>
        </w:rPr>
        <w:t>12</w:t>
      </w:r>
      <w:proofErr w:type="gramEnd"/>
      <w:r w:rsidRPr="00F5652F">
        <w:rPr>
          <w:rFonts w:ascii="Times New Roman" w:hAnsi="Times New Roman" w:cs="Times New Roman"/>
          <w:i/>
        </w:rPr>
        <w:t xml:space="preserve"> e da non più di 16 candidati, nei comuni con popolazione da 10.001 a 15.000 (articolo 37, comma 1, e articolo 71, comma 3, del decreto legislativo 18 agosto 2000, n. 267, e successive</w:t>
      </w:r>
      <w:r>
        <w:rPr>
          <w:rFonts w:ascii="Times New Roman" w:hAnsi="Times New Roman" w:cs="Times New Roman"/>
          <w:i/>
        </w:rPr>
        <w:t xml:space="preserve"> </w:t>
      </w:r>
      <w:r w:rsidRPr="00F5652F">
        <w:rPr>
          <w:rFonts w:ascii="Times New Roman" w:hAnsi="Times New Roman" w:cs="Times New Roman"/>
          <w:i/>
        </w:rPr>
        <w:t>modificazioni).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 xml:space="preserve">Ai sensi dell’articolo </w:t>
      </w:r>
      <w:proofErr w:type="gramStart"/>
      <w:r w:rsidRPr="00F5652F">
        <w:rPr>
          <w:rFonts w:ascii="Times New Roman" w:hAnsi="Times New Roman" w:cs="Times New Roman"/>
        </w:rPr>
        <w:t>2</w:t>
      </w:r>
      <w:proofErr w:type="gramEnd"/>
      <w:r w:rsidRPr="00F5652F">
        <w:rPr>
          <w:rFonts w:ascii="Times New Roman" w:hAnsi="Times New Roman" w:cs="Times New Roman"/>
        </w:rPr>
        <w:t xml:space="preserve"> del testo unico 16 maggio 1960, n. 570,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e dell’articolo 37, comma 4, del decreto legislativo n. 267 / 2000</w:t>
      </w:r>
      <w:r w:rsidRPr="00F5652F">
        <w:rPr>
          <w:rFonts w:ascii="Times New Roman" w:hAnsi="Times New Roman" w:cs="Times New Roman"/>
          <w:b/>
          <w:u w:val="single"/>
        </w:rPr>
        <w:t xml:space="preserve">, la popolazione è determinata in base ai risultati dell’ultimo censimento: pertanto, si deve fare riferimento ai risultati del 15º censimento generale della popolazione italiana di cui al </w:t>
      </w:r>
      <w:proofErr w:type="spellStart"/>
      <w:r w:rsidRPr="00F5652F">
        <w:rPr>
          <w:rFonts w:ascii="Times New Roman" w:hAnsi="Times New Roman" w:cs="Times New Roman"/>
          <w:b/>
          <w:u w:val="single"/>
        </w:rPr>
        <w:t>d.P.R.</w:t>
      </w:r>
      <w:proofErr w:type="spellEnd"/>
      <w:r w:rsidRPr="00F5652F">
        <w:rPr>
          <w:rFonts w:ascii="Times New Roman" w:hAnsi="Times New Roman" w:cs="Times New Roman"/>
          <w:b/>
          <w:u w:val="single"/>
        </w:rPr>
        <w:t xml:space="preserve"> 6 novembre 2012, pubblicato nel supplemento ordinario alla Gazzetta ufficiale n. 294 del 18 dicembre 2012</w:t>
      </w:r>
      <w:r w:rsidRPr="00F5652F">
        <w:rPr>
          <w:rFonts w:ascii="Times New Roman" w:hAnsi="Times New Roman" w:cs="Times New Roman"/>
        </w:rPr>
        <w:t>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Occorre al riguardo precisare che la legge 23 novembre 2012,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n. 215, ha modificato, tra l’altro, l’articolo </w:t>
      </w:r>
      <w:proofErr w:type="gramStart"/>
      <w:r w:rsidRPr="00F5652F">
        <w:rPr>
          <w:rFonts w:ascii="Times New Roman" w:hAnsi="Times New Roman" w:cs="Times New Roman"/>
        </w:rPr>
        <w:t>71</w:t>
      </w:r>
      <w:proofErr w:type="gramEnd"/>
      <w:r w:rsidRPr="00F5652F">
        <w:rPr>
          <w:rFonts w:ascii="Times New Roman" w:hAnsi="Times New Roman" w:cs="Times New Roman"/>
        </w:rPr>
        <w:t xml:space="preserve"> del decreto legislativo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18 agosto 2000, n. 267. La suddetta legge, all’articolo </w:t>
      </w:r>
      <w:proofErr w:type="gramStart"/>
      <w:r w:rsidRPr="00F5652F">
        <w:rPr>
          <w:rFonts w:ascii="Times New Roman" w:hAnsi="Times New Roman" w:cs="Times New Roman"/>
        </w:rPr>
        <w:t>2</w:t>
      </w:r>
      <w:proofErr w:type="gramEnd"/>
      <w:r w:rsidRPr="00F5652F">
        <w:rPr>
          <w:rFonts w:ascii="Times New Roman" w:hAnsi="Times New Roman" w:cs="Times New Roman"/>
        </w:rPr>
        <w:t>, detta nuove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norme volte ad assicurare la presenza di rappresentanti dei due sessi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nelle liste di candidati nelle elezioni degli organi elettivi dei comuni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fino a 15.000 abitanti.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 xml:space="preserve">In particolare, l’articolo </w:t>
      </w:r>
      <w:proofErr w:type="gramStart"/>
      <w:r w:rsidRPr="00F5652F">
        <w:rPr>
          <w:rFonts w:ascii="Times New Roman" w:hAnsi="Times New Roman" w:cs="Times New Roman"/>
        </w:rPr>
        <w:t>2</w:t>
      </w:r>
      <w:proofErr w:type="gramEnd"/>
      <w:r w:rsidRPr="00F5652F">
        <w:rPr>
          <w:rFonts w:ascii="Times New Roman" w:hAnsi="Times New Roman" w:cs="Times New Roman"/>
        </w:rPr>
        <w:t>, comma 1, lettera c) (4), ha inserito il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comma 3-bis nell’articolo 71 del testo unico degli enti locali, prevedendo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che, nella formazione delle liste dei candidati, debba essere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assicurata la </w:t>
      </w:r>
      <w:r>
        <w:rPr>
          <w:rFonts w:ascii="Times New Roman" w:hAnsi="Times New Roman" w:cs="Times New Roman"/>
        </w:rPr>
        <w:t xml:space="preserve"> r</w:t>
      </w:r>
      <w:r w:rsidRPr="00F5652F">
        <w:rPr>
          <w:rFonts w:ascii="Times New Roman" w:hAnsi="Times New Roman" w:cs="Times New Roman"/>
        </w:rPr>
        <w:t>appresentanza di entrambi i generi e disponendo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specificamente che – NEI COMUNI CON POPOLAZIONE COMPRESA TRA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I 5.000 E I 15.000 ABITANTI – nessuno dei due sessi possa essere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652F">
        <w:rPr>
          <w:rFonts w:ascii="Times New Roman" w:hAnsi="Times New Roman" w:cs="Times New Roman"/>
        </w:rPr>
        <w:t>rappresentato</w:t>
      </w:r>
      <w:proofErr w:type="gramEnd"/>
      <w:r w:rsidRPr="00F5652F">
        <w:rPr>
          <w:rFonts w:ascii="Times New Roman" w:hAnsi="Times New Roman" w:cs="Times New Roman"/>
        </w:rPr>
        <w:t xml:space="preserve"> in misura inferiore ad un terzo dei candidati, con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arrotondamento all’unità superiore in caso di cifra decimale del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numero dei candida</w:t>
      </w:r>
      <w:r>
        <w:rPr>
          <w:rFonts w:ascii="Times New Roman" w:hAnsi="Times New Roman" w:cs="Times New Roman"/>
        </w:rPr>
        <w:t>ti corrispondente a detto terzo</w:t>
      </w:r>
      <w:r w:rsidRPr="00F5652F">
        <w:rPr>
          <w:rFonts w:ascii="Times New Roman" w:hAnsi="Times New Roman" w:cs="Times New Roman"/>
        </w:rPr>
        <w:t>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5652F">
        <w:rPr>
          <w:rFonts w:ascii="Times New Roman" w:hAnsi="Times New Roman" w:cs="Times New Roman"/>
        </w:rPr>
        <w:t xml:space="preserve">Pertanto, </w:t>
      </w:r>
      <w:r w:rsidRPr="00F5652F">
        <w:rPr>
          <w:rFonts w:ascii="Times New Roman" w:hAnsi="Times New Roman" w:cs="Times New Roman"/>
          <w:b/>
          <w:u w:val="single"/>
        </w:rPr>
        <w:t>NEI COMUNI CON POPOLAZIONE COMPRESA TRA 5.000 E 15.000 ABITANTI, le liste di candidati devono essere formate in modo tale che ciascun genere non sia rappresentato in misura inferiore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F5652F">
        <w:rPr>
          <w:rFonts w:ascii="Times New Roman" w:hAnsi="Times New Roman" w:cs="Times New Roman"/>
          <w:b/>
          <w:u w:val="single"/>
        </w:rPr>
        <w:t>ad</w:t>
      </w:r>
      <w:proofErr w:type="gramEnd"/>
      <w:r w:rsidRPr="00F5652F">
        <w:rPr>
          <w:rFonts w:ascii="Times New Roman" w:hAnsi="Times New Roman" w:cs="Times New Roman"/>
          <w:b/>
          <w:u w:val="single"/>
        </w:rPr>
        <w:t xml:space="preserve"> un terzo, né superiore a due terzi dei candidati.</w:t>
      </w:r>
    </w:p>
    <w:p w:rsid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5652F">
        <w:rPr>
          <w:rFonts w:ascii="Times New Roman" w:hAnsi="Times New Roman" w:cs="Times New Roman"/>
          <w:b/>
          <w:i/>
        </w:rPr>
        <w:t>Nei comuni con popolazione superiore a 15.000 abitanti: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Ciascun candidato alla carica di sindaco deve dichiarare, all’atto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della presentazione della candidatura, il collegamento con una o più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liste presentate per l’elezione del consiglio comunale.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Ogni lista deve comprendere un numero di candidati non superiore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al numero dei consiglieri da eleggere (6) e non inferiore ai due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terzi (articolo </w:t>
      </w:r>
      <w:proofErr w:type="gramStart"/>
      <w:r w:rsidRPr="00F5652F">
        <w:rPr>
          <w:rFonts w:ascii="Times New Roman" w:hAnsi="Times New Roman" w:cs="Times New Roman"/>
        </w:rPr>
        <w:t>73</w:t>
      </w:r>
      <w:proofErr w:type="gramEnd"/>
      <w:r w:rsidRPr="00F5652F">
        <w:rPr>
          <w:rFonts w:ascii="Times New Roman" w:hAnsi="Times New Roman" w:cs="Times New Roman"/>
        </w:rPr>
        <w:t>, comma 1, e articolo 37, comma 1, del decreto legislativo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18 agosto 2000, n. 267</w:t>
      </w:r>
      <w:proofErr w:type="gramStart"/>
      <w:r w:rsidRPr="00F5652F"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Quando, per la determinazione del numero minimo, il numero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dei consiglieri da eleggere non sia esattamente divisibile per </w:t>
      </w:r>
      <w:proofErr w:type="gramStart"/>
      <w:r w:rsidRPr="00F5652F">
        <w:rPr>
          <w:rFonts w:ascii="Times New Roman" w:hAnsi="Times New Roman" w:cs="Times New Roman"/>
        </w:rPr>
        <w:t>3</w:t>
      </w:r>
      <w:proofErr w:type="gramEnd"/>
      <w:r w:rsidRPr="00F5652F">
        <w:rPr>
          <w:rFonts w:ascii="Times New Roman" w:hAnsi="Times New Roman" w:cs="Times New Roman"/>
        </w:rPr>
        <w:t>, trova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applicazione il citato articolo 73, comma 1, in base al quale, allorché il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numero dei consiglieri da comprendere in ogni lista, risultante dal calcolo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anzidetto, contenga una cifra decimale superiore a 50, esso viene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arrotondato all’unità superiore.</w:t>
      </w:r>
    </w:p>
    <w:p w:rsid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652F">
        <w:rPr>
          <w:rFonts w:ascii="Times New Roman" w:hAnsi="Times New Roman" w:cs="Times New Roman"/>
        </w:rPr>
        <w:t>Quindi</w:t>
      </w:r>
      <w:proofErr w:type="gramEnd"/>
      <w:r w:rsidRPr="00F5652F">
        <w:rPr>
          <w:rFonts w:ascii="Times New Roman" w:hAnsi="Times New Roman" w:cs="Times New Roman"/>
        </w:rPr>
        <w:t xml:space="preserve"> il numero dei candidati da comprendere in ciascuna lista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sarà: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11</w:t>
      </w:r>
      <w:proofErr w:type="gramEnd"/>
      <w:r w:rsidRPr="00F5652F">
        <w:rPr>
          <w:rFonts w:ascii="Times New Roman" w:hAnsi="Times New Roman" w:cs="Times New Roman"/>
          <w:i/>
        </w:rPr>
        <w:t xml:space="preserve"> a 16 candidati, nei comuni con popolazione da 15.001 a 30.000 abitanti;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16</w:t>
      </w:r>
      <w:proofErr w:type="gramEnd"/>
      <w:r w:rsidRPr="00F5652F">
        <w:rPr>
          <w:rFonts w:ascii="Times New Roman" w:hAnsi="Times New Roman" w:cs="Times New Roman"/>
          <w:i/>
        </w:rPr>
        <w:t xml:space="preserve"> a 24 candidati, nei comuni con popolazione da 30.001 a 100.000 abitanti e che non siano capoluoghi di provincia;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21</w:t>
      </w:r>
      <w:proofErr w:type="gramEnd"/>
      <w:r w:rsidRPr="00F5652F">
        <w:rPr>
          <w:rFonts w:ascii="Times New Roman" w:hAnsi="Times New Roman" w:cs="Times New Roman"/>
          <w:i/>
        </w:rPr>
        <w:t xml:space="preserve"> a 32 candidati, nei comuni con popolazione da 100.001 a 250.000 abitanti, o che, pur avendo popolazione inferiore a 100.000 abitanti, siano capoluoghi di provincia;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24</w:t>
      </w:r>
      <w:proofErr w:type="gramEnd"/>
      <w:r w:rsidRPr="00F5652F">
        <w:rPr>
          <w:rFonts w:ascii="Times New Roman" w:hAnsi="Times New Roman" w:cs="Times New Roman"/>
          <w:i/>
        </w:rPr>
        <w:t xml:space="preserve"> a 36 candidati, nei comuni con popolazione da 250.001 a 500.000 abitanti;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27</w:t>
      </w:r>
      <w:proofErr w:type="gramEnd"/>
      <w:r w:rsidRPr="00F5652F">
        <w:rPr>
          <w:rFonts w:ascii="Times New Roman" w:hAnsi="Times New Roman" w:cs="Times New Roman"/>
          <w:i/>
        </w:rPr>
        <w:t xml:space="preserve"> a 40 candidati, nei comuni con popolazione da 500.001 abitanti ad un milione di abitanti;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652F">
        <w:rPr>
          <w:rFonts w:ascii="Times New Roman" w:hAnsi="Times New Roman" w:cs="Times New Roman"/>
          <w:i/>
        </w:rPr>
        <w:t xml:space="preserve">– da </w:t>
      </w:r>
      <w:proofErr w:type="gramStart"/>
      <w:r w:rsidRPr="00F5652F">
        <w:rPr>
          <w:rFonts w:ascii="Times New Roman" w:hAnsi="Times New Roman" w:cs="Times New Roman"/>
          <w:i/>
        </w:rPr>
        <w:t>32</w:t>
      </w:r>
      <w:proofErr w:type="gramEnd"/>
      <w:r w:rsidRPr="00F5652F">
        <w:rPr>
          <w:rFonts w:ascii="Times New Roman" w:hAnsi="Times New Roman" w:cs="Times New Roman"/>
          <w:i/>
        </w:rPr>
        <w:t xml:space="preserve"> a 48 candidati, nei comuni con più di un milione di abitanti.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 xml:space="preserve">Ai sensi dell’articolo </w:t>
      </w:r>
      <w:proofErr w:type="gramStart"/>
      <w:r w:rsidRPr="00F5652F">
        <w:rPr>
          <w:rFonts w:ascii="Times New Roman" w:hAnsi="Times New Roman" w:cs="Times New Roman"/>
        </w:rPr>
        <w:t>2</w:t>
      </w:r>
      <w:proofErr w:type="gramEnd"/>
      <w:r w:rsidRPr="00F5652F">
        <w:rPr>
          <w:rFonts w:ascii="Times New Roman" w:hAnsi="Times New Roman" w:cs="Times New Roman"/>
        </w:rPr>
        <w:t xml:space="preserve"> del testo unico 16 maggio 1960, n. 570,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e dell’articolo 37, comma 4, del d.lgs. n. 267 / 2000</w:t>
      </w:r>
      <w:r w:rsidRPr="00F5652F">
        <w:rPr>
          <w:rFonts w:ascii="Times New Roman" w:hAnsi="Times New Roman" w:cs="Times New Roman"/>
          <w:b/>
          <w:u w:val="single"/>
        </w:rPr>
        <w:t xml:space="preserve">, la popolazione è determinata in base ai risultati dell’ultimo censimento: pertanto, si deve fare riferimento ai risultati del 15º censimento generale della popolazione italiana di cui al </w:t>
      </w:r>
      <w:proofErr w:type="spellStart"/>
      <w:r w:rsidRPr="00F5652F">
        <w:rPr>
          <w:rFonts w:ascii="Times New Roman" w:hAnsi="Times New Roman" w:cs="Times New Roman"/>
          <w:b/>
          <w:u w:val="single"/>
        </w:rPr>
        <w:t>d.P.R.</w:t>
      </w:r>
      <w:proofErr w:type="spellEnd"/>
      <w:r w:rsidRPr="00F5652F">
        <w:rPr>
          <w:rFonts w:ascii="Times New Roman" w:hAnsi="Times New Roman" w:cs="Times New Roman"/>
          <w:b/>
          <w:u w:val="single"/>
        </w:rPr>
        <w:t xml:space="preserve"> 6 novembre 2012, pubblicato nella Gazzetta ufficiale n. 294 del 18 dicembre 2012.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Occorre precisare che la legge 23 novembre 2012, n. 215, ha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modificato anche l’articolo </w:t>
      </w:r>
      <w:proofErr w:type="gramStart"/>
      <w:r w:rsidRPr="00F5652F">
        <w:rPr>
          <w:rFonts w:ascii="Times New Roman" w:hAnsi="Times New Roman" w:cs="Times New Roman"/>
        </w:rPr>
        <w:t>73</w:t>
      </w:r>
      <w:proofErr w:type="gramEnd"/>
      <w:r w:rsidRPr="00F5652F">
        <w:rPr>
          <w:rFonts w:ascii="Times New Roman" w:hAnsi="Times New Roman" w:cs="Times New Roman"/>
        </w:rPr>
        <w:t>, commi 1 e 3, del decreto legislativo 18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 xml:space="preserve">agosto 2000, n. 267. In particolare, l’articolo </w:t>
      </w:r>
      <w:proofErr w:type="gramStart"/>
      <w:r w:rsidRPr="00F5652F">
        <w:rPr>
          <w:rFonts w:ascii="Times New Roman" w:hAnsi="Times New Roman" w:cs="Times New Roman"/>
        </w:rPr>
        <w:t>2</w:t>
      </w:r>
      <w:proofErr w:type="gramEnd"/>
      <w:r w:rsidRPr="00F5652F">
        <w:rPr>
          <w:rFonts w:ascii="Times New Roman" w:hAnsi="Times New Roman" w:cs="Times New Roman"/>
        </w:rPr>
        <w:t>, comma 1, lettera d),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numero 1), della suddetta legge n. 215 del 2012 (7) prevede che –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>NEI COMUNI CON POPOLAZIONE SUPERIORE A 15.000 ABITANTI –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652F">
        <w:rPr>
          <w:rFonts w:ascii="Times New Roman" w:hAnsi="Times New Roman" w:cs="Times New Roman"/>
        </w:rPr>
        <w:t>nelle</w:t>
      </w:r>
      <w:proofErr w:type="gramEnd"/>
      <w:r w:rsidRPr="00F5652F">
        <w:rPr>
          <w:rFonts w:ascii="Times New Roman" w:hAnsi="Times New Roman" w:cs="Times New Roman"/>
        </w:rPr>
        <w:t xml:space="preserve"> liste dei candidati nessuno dei due generi può essere rappresentato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in misura inferiore ad un terzo dei candidati,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con arrotondamento all’unità superiore in caso di cifra decimale</w:t>
      </w:r>
      <w:r>
        <w:rPr>
          <w:rFonts w:ascii="Times New Roman" w:hAnsi="Times New Roman" w:cs="Times New Roman"/>
        </w:rPr>
        <w:t xml:space="preserve"> </w:t>
      </w:r>
      <w:r w:rsidRPr="00F5652F">
        <w:rPr>
          <w:rFonts w:ascii="Times New Roman" w:hAnsi="Times New Roman" w:cs="Times New Roman"/>
        </w:rPr>
        <w:t>del numero dei candida</w:t>
      </w:r>
      <w:r>
        <w:rPr>
          <w:rFonts w:ascii="Times New Roman" w:hAnsi="Times New Roman" w:cs="Times New Roman"/>
        </w:rPr>
        <w:t>ti corrispondente a detto terzo.</w:t>
      </w:r>
    </w:p>
    <w:p w:rsidR="00F5652F" w:rsidRPr="00F5652F" w:rsidRDefault="00F5652F" w:rsidP="00F5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52F">
        <w:rPr>
          <w:rFonts w:ascii="Times New Roman" w:hAnsi="Times New Roman" w:cs="Times New Roman"/>
        </w:rPr>
        <w:t xml:space="preserve">Pertanto, </w:t>
      </w:r>
      <w:r w:rsidRPr="00F5652F">
        <w:rPr>
          <w:rFonts w:ascii="Times New Roman" w:hAnsi="Times New Roman" w:cs="Times New Roman"/>
          <w:b/>
          <w:u w:val="single"/>
        </w:rPr>
        <w:t xml:space="preserve">NEI COMUNI CON POPOLAZIONE SUPERIORE A 15.000 ABITANTI, le liste di candidati devono essere formate in modo tale che ciascun genere non </w:t>
      </w:r>
      <w:proofErr w:type="gramStart"/>
      <w:r w:rsidRPr="00F5652F">
        <w:rPr>
          <w:rFonts w:ascii="Times New Roman" w:hAnsi="Times New Roman" w:cs="Times New Roman"/>
          <w:b/>
          <w:u w:val="single"/>
        </w:rPr>
        <w:t>venga</w:t>
      </w:r>
      <w:proofErr w:type="gramEnd"/>
      <w:r w:rsidRPr="00F5652F">
        <w:rPr>
          <w:rFonts w:ascii="Times New Roman" w:hAnsi="Times New Roman" w:cs="Times New Roman"/>
          <w:b/>
          <w:u w:val="single"/>
        </w:rPr>
        <w:t xml:space="preserve"> rappresentato in misura inferiore ad un</w:t>
      </w:r>
      <w:r w:rsidR="00EF0A3F">
        <w:rPr>
          <w:rFonts w:ascii="Times New Roman" w:hAnsi="Times New Roman" w:cs="Times New Roman"/>
          <w:b/>
          <w:u w:val="single"/>
        </w:rPr>
        <w:t xml:space="preserve"> </w:t>
      </w:r>
      <w:r w:rsidRPr="00F5652F">
        <w:rPr>
          <w:rFonts w:ascii="Times New Roman" w:hAnsi="Times New Roman" w:cs="Times New Roman"/>
          <w:b/>
          <w:u w:val="single"/>
        </w:rPr>
        <w:t>terzo, né superiore ai due terzi dei candidati</w:t>
      </w:r>
      <w:r w:rsidRPr="00F5652F">
        <w:rPr>
          <w:rFonts w:ascii="Times New Roman" w:hAnsi="Times New Roman" w:cs="Times New Roman"/>
        </w:rPr>
        <w:t>.</w:t>
      </w:r>
    </w:p>
    <w:sectPr w:rsidR="00F5652F" w:rsidRPr="00F5652F" w:rsidSect="00EF0A3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2F"/>
    <w:rsid w:val="00844AB1"/>
    <w:rsid w:val="009C2E4D"/>
    <w:rsid w:val="00EF0A3F"/>
    <w:rsid w:val="00F5018C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Riccardo Mastrorillo</cp:lastModifiedBy>
  <cp:revision>2</cp:revision>
  <dcterms:created xsi:type="dcterms:W3CDTF">2016-04-26T10:19:00Z</dcterms:created>
  <dcterms:modified xsi:type="dcterms:W3CDTF">2016-04-26T10:19:00Z</dcterms:modified>
</cp:coreProperties>
</file>